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0023-01-2024-00040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производства по делу об административном правонарушении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Вадима Робертовича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 мая 1986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Style w:val="cat-PassportDatagrp-3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3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проживающего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ХМАО-Югра, </w:t>
      </w:r>
      <w:r>
        <w:rPr>
          <w:rStyle w:val="cat-Addressgrp-3rplc-1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№ 86 ХМ </w:t>
      </w:r>
      <w:r>
        <w:rPr>
          <w:rFonts w:ascii="Times New Roman" w:eastAsia="Times New Roman" w:hAnsi="Times New Roman" w:cs="Times New Roman"/>
          <w:sz w:val="26"/>
          <w:szCs w:val="26"/>
        </w:rPr>
        <w:t>32595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 В.Р.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5rplc-2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6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 В.Р.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 копию квитанции об у</w:t>
      </w:r>
      <w:r>
        <w:rPr>
          <w:rFonts w:ascii="Times New Roman" w:eastAsia="Times New Roman" w:hAnsi="Times New Roman" w:cs="Times New Roman"/>
          <w:sz w:val="26"/>
          <w:szCs w:val="26"/>
        </w:rPr>
        <w:t>плате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не знал о штрафе, поскольку 5 сентября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экстренно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госпитализирован в больницу г. Сургут, ему была проведена операция, 6 и 7 сентября 2023 года получить копию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не мог</w:t>
      </w:r>
      <w:r>
        <w:rPr>
          <w:rFonts w:ascii="Times New Roman" w:eastAsia="Times New Roman" w:hAnsi="Times New Roman" w:cs="Times New Roman"/>
          <w:sz w:val="26"/>
          <w:szCs w:val="26"/>
        </w:rPr>
        <w:t>, сотрудники полиции в г. Сургут за подписанием постановления к нему не обращались</w:t>
      </w:r>
      <w:r>
        <w:rPr>
          <w:rFonts w:ascii="Times New Roman" w:eastAsia="Times New Roman" w:hAnsi="Times New Roman" w:cs="Times New Roman"/>
          <w:sz w:val="26"/>
          <w:szCs w:val="26"/>
        </w:rPr>
        <w:t>. Предположил, что подписал постановление по делу об административном правонарушении 5 сент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ября 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т.е. до его вынесения, его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руки вручены не были.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Старший инспектор НАН ГУУП и ПДН ОП № 3 МО МВД России «Нижневартовский» старший лейтенант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пояснить как вручено постановление начальника полиции ОП № 3 МОМВД России «Нижневартовский» от 6 сентября 2023 года Мустафину В.Р. не смогла, как и не смогла пояснить каким образом исчислен срок вступления в законную силу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БУ ХМАО – Югры «Покачевская городская больница» направлен запрос о предоставлении информации об обращении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медицинской помощью в период с 5 сентября 2023 года по 1 декабря 2023 года, нахождением на амбулаторном и /или стационарном лечении, оказании скорой медицинской помощи за указанный период и (или) направлением на лечение в г. Сургут.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заслушан Мустафин В.Р.,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исследованы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 ХМ 32595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30 ноября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начальника ОП № 3 МОМВД России «Нижневартовский» подполковника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Бегларяна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6 сентября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86 № 32527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20.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рублей;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Мустафина В.Р.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 на имя Мустафина В.Р.;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рапорт характеристика на имя Мустафина В.Р.;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</w:t>
      </w:r>
      <w:r>
        <w:rPr>
          <w:rFonts w:ascii="Times New Roman" w:eastAsia="Times New Roman" w:hAnsi="Times New Roman" w:cs="Times New Roman"/>
          <w:sz w:val="26"/>
          <w:szCs w:val="26"/>
        </w:rPr>
        <w:t>и об уплате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предоставленной медицинской документации Мустафин В.Р. в период с 5 сентября 2023 года по 15 сентября 2023 года находился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окружной больнице, 11 сентября 2023 года ему проведена пластическая операция, что в полной мере согласуется с показаниями Мустафина В.Р.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момент привлечения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Мустафина В.Р.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административной ответственности по настоящему делу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 наступило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событие инкриминируемого ему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нет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представляется возможным, дата вручения копии постановления по делу об административном правонарушении от 6 сентября 2023 года, дата вступления его в законную силу не установлены.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 ч. 1 ст. 24.5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ввиду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события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п.1 ч. 1 ст. 24.5, ст. 29.9 Кодекса РФ об административных правонарушениях, мировой судья</w:t>
      </w:r>
    </w:p>
    <w:p>
      <w:pPr>
        <w:spacing w:before="0" w:after="0"/>
        <w:ind w:firstLine="11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Мустафина Вадима Робертовича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прекратить в связи с отсутствием </w:t>
      </w:r>
      <w:r>
        <w:rPr>
          <w:rFonts w:ascii="Times New Roman" w:eastAsia="Times New Roman" w:hAnsi="Times New Roman" w:cs="Times New Roman"/>
          <w:sz w:val="26"/>
          <w:szCs w:val="26"/>
        </w:rPr>
        <w:t>события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либо получения в Нижневартовский городской суд.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1rplc-9">
    <w:name w:val="cat-PassportData grp-31 rplc-9"/>
    <w:basedOn w:val="DefaultParagraphFont"/>
  </w:style>
  <w:style w:type="character" w:customStyle="1" w:styleId="cat-PassportDatagrp-32rplc-10">
    <w:name w:val="cat-PassportData grp-32 rplc-10"/>
    <w:basedOn w:val="DefaultParagraphFont"/>
  </w:style>
  <w:style w:type="character" w:customStyle="1" w:styleId="cat-ExternalSystemDefinedgrp-37rplc-11">
    <w:name w:val="cat-ExternalSystemDefined grp-37 rplc-11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Addressgrp-5rplc-22">
    <w:name w:val="cat-Address grp-5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